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bookmarkStart w:id="0" w:name="_GoBack"/>
      <w:r>
        <w:rPr>
          <w:rFonts w:ascii="Arial" w:hAnsi="Arial" w:cs="Arial"/>
          <w:sz w:val="26"/>
          <w:szCs w:val="26"/>
        </w:rPr>
        <w:t>Brittany Rodrigue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Introduction to American Education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ID: 100500665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November 30, 2013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) We will open the presentation by telling the class we will be recording our presentation to connect with students in schools where they are constantly being watched. 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2) Our group will do a brief PowerPoint </w:t>
      </w:r>
      <w:r>
        <w:rPr>
          <w:rFonts w:ascii="Arial" w:hAnsi="Arial" w:cs="Arial"/>
          <w:sz w:val="26"/>
          <w:szCs w:val="26"/>
        </w:rPr>
        <w:t>presentation, which will discuss the psychological effects of excessive security as well as the social effects,</w:t>
      </w:r>
      <w:r>
        <w:rPr>
          <w:rFonts w:ascii="Arial" w:hAnsi="Arial" w:cs="Arial"/>
          <w:sz w:val="26"/>
          <w:szCs w:val="26"/>
        </w:rPr>
        <w:t xml:space="preserve"> and we will also present the different types of security and problems associated with them. </w:t>
      </w:r>
    </w:p>
    <w:p w:rsidR="00655B63" w:rsidRDefault="00655B63" w:rsidP="00655B6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D36932" w:rsidRDefault="00655B63" w:rsidP="00655B6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3) After we end the presentation we will assess the class by asking them a series of characteristics off of a checklist. If something on the </w:t>
      </w:r>
      <w:r>
        <w:rPr>
          <w:rFonts w:ascii="Arial" w:hAnsi="Arial" w:cs="Arial"/>
          <w:sz w:val="26"/>
          <w:szCs w:val="26"/>
        </w:rPr>
        <w:t>checklist</w:t>
      </w:r>
      <w:r>
        <w:rPr>
          <w:rFonts w:ascii="Arial" w:hAnsi="Arial" w:cs="Arial"/>
          <w:sz w:val="26"/>
          <w:szCs w:val="26"/>
        </w:rPr>
        <w:t xml:space="preserve"> applies to an individual, they are to check it off. This checklist is used to determine violent prone students among schools to prevent a tragedy from occurring. By asking the class these characteristics, they can individually assess themselves to see if they are "violent prone".</w:t>
      </w:r>
    </w:p>
    <w:p w:rsidR="00655B63" w:rsidRDefault="00655B63" w:rsidP="00655B63">
      <w:pPr>
        <w:rPr>
          <w:rFonts w:ascii="Arial" w:hAnsi="Arial" w:cs="Arial"/>
          <w:sz w:val="26"/>
          <w:szCs w:val="26"/>
        </w:rPr>
      </w:pPr>
    </w:p>
    <w:p w:rsidR="00655B63" w:rsidRDefault="00655B63" w:rsidP="00655B6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Pg. 346, by planning our class presentation, teaching our topic and assigning the checklist the students will be able to self-asses themselves and construct new ideas about school security and safety measures. </w:t>
      </w:r>
    </w:p>
    <w:p w:rsidR="00655B63" w:rsidRDefault="00655B63" w:rsidP="00655B63">
      <w:pPr>
        <w:rPr>
          <w:rFonts w:ascii="Arial" w:hAnsi="Arial" w:cs="Arial"/>
          <w:sz w:val="26"/>
          <w:szCs w:val="26"/>
        </w:rPr>
      </w:pPr>
    </w:p>
    <w:p w:rsidR="00655B63" w:rsidRDefault="00655B63" w:rsidP="00655B63">
      <w:r>
        <w:rPr>
          <w:rFonts w:ascii="Arial" w:hAnsi="Arial" w:cs="Arial"/>
          <w:sz w:val="26"/>
          <w:szCs w:val="26"/>
        </w:rPr>
        <w:t xml:space="preserve">Pg. 351, we are posing a problem to the students about excessive security that engages their interest. By beginning a class activity we are allowing the students an opportunity to analyze the </w:t>
      </w:r>
      <w:bookmarkEnd w:id="0"/>
      <w:r>
        <w:rPr>
          <w:rFonts w:ascii="Arial" w:hAnsi="Arial" w:cs="Arial"/>
          <w:sz w:val="26"/>
          <w:szCs w:val="26"/>
        </w:rPr>
        <w:t xml:space="preserve">problem and create solutions. </w:t>
      </w:r>
    </w:p>
    <w:sectPr w:rsidR="00655B63" w:rsidSect="006100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63"/>
    <w:rsid w:val="0061008F"/>
    <w:rsid w:val="00655B63"/>
    <w:rsid w:val="00D3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89B4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1168</Characters>
  <Application>Microsoft Macintosh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Rodrigue</dc:creator>
  <cp:keywords/>
  <dc:description/>
  <cp:lastModifiedBy>Brittany Rodrigue</cp:lastModifiedBy>
  <cp:revision>1</cp:revision>
  <dcterms:created xsi:type="dcterms:W3CDTF">2013-11-30T20:53:00Z</dcterms:created>
  <dcterms:modified xsi:type="dcterms:W3CDTF">2013-11-30T21:07:00Z</dcterms:modified>
</cp:coreProperties>
</file>